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0F3A18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AA7DD8">
        <w:rPr>
          <w:b/>
        </w:rPr>
        <w:t>3</w:t>
      </w:r>
      <w:r w:rsidRPr="000F3A18">
        <w:rPr>
          <w:b/>
        </w:rPr>
        <w:t xml:space="preserve">: </w:t>
      </w:r>
      <w:r w:rsidR="00AA7DD8">
        <w:rPr>
          <w:b/>
        </w:rPr>
        <w:t>Program powiększająco-mówiący z klawiaturą (2 szt.)</w:t>
      </w:r>
    </w:p>
    <w:p w:rsidR="000F29C1" w:rsidRDefault="000F29C1" w:rsidP="000F29C1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Wymaganej funkcjonalności oferowanego urządzenia nie można uzyskać poprzez stosowanie przejściówek różnego rodzaju, rozgałęźników itp., chyba, że w specyfikacji jest to dopuszczone.</w:t>
      </w:r>
    </w:p>
    <w:p w:rsidR="000F29C1" w:rsidRDefault="000F29C1" w:rsidP="000F29C1">
      <w:pPr>
        <w:pStyle w:val="Tekstpodstawowy"/>
        <w:spacing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Licencja na dostarczone oprogramowanie umożliwia użytkowanie bezterminowe (dożywotnie), bez dostępu do Internetu (wersja oprogramowania </w:t>
      </w:r>
      <w:proofErr w:type="spellStart"/>
      <w:r>
        <w:rPr>
          <w:rFonts w:ascii="Calibri" w:hAnsi="Calibri" w:cs="Calibri"/>
          <w:sz w:val="20"/>
          <w:szCs w:val="20"/>
        </w:rPr>
        <w:t>standalone</w:t>
      </w:r>
      <w:proofErr w:type="spellEnd"/>
      <w:r>
        <w:rPr>
          <w:rFonts w:ascii="Calibri" w:hAnsi="Calibri" w:cs="Calibri"/>
          <w:sz w:val="20"/>
          <w:szCs w:val="20"/>
        </w:rPr>
        <w:t xml:space="preserve"> - instalowana na stacji roboczej), przy jednorazowej zapłacie za licencje.</w:t>
      </w:r>
    </w:p>
    <w:p w:rsidR="000F29C1" w:rsidRDefault="000F29C1" w:rsidP="00AA7DD8">
      <w:pPr>
        <w:rPr>
          <w:b/>
        </w:rPr>
      </w:pPr>
    </w:p>
    <w:p w:rsidR="00A62EBA" w:rsidRDefault="00AA7DD8">
      <w:pPr>
        <w:rPr>
          <w:b/>
        </w:rPr>
      </w:pPr>
      <w:r>
        <w:rPr>
          <w:b/>
        </w:rPr>
        <w:t>W tym:</w:t>
      </w:r>
    </w:p>
    <w:p w:rsidR="000F29C1" w:rsidRDefault="00AA7DD8">
      <w:pPr>
        <w:rPr>
          <w:b/>
        </w:rPr>
      </w:pPr>
      <w:r>
        <w:rPr>
          <w:b/>
        </w:rPr>
        <w:t>Program powiększająco-mówiący z klawiaturą (1 szt.)</w:t>
      </w:r>
    </w:p>
    <w:tbl>
      <w:tblPr>
        <w:tblW w:w="94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35"/>
        <w:gridCol w:w="3544"/>
        <w:gridCol w:w="3050"/>
        <w:gridCol w:w="23"/>
      </w:tblGrid>
      <w:tr w:rsidR="00AA7DD8" w:rsidTr="000F29C1">
        <w:trPr>
          <w:gridAfter w:val="1"/>
          <w:wAfter w:w="23" w:type="dxa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7DD8" w:rsidRPr="000F29C1" w:rsidRDefault="00AA7DD8" w:rsidP="000F29C1">
            <w:pPr>
              <w:spacing w:after="0" w:line="240" w:lineRule="auto"/>
              <w:jc w:val="center"/>
              <w:rPr>
                <w:b/>
              </w:rPr>
            </w:pPr>
            <w:r w:rsidRPr="000F29C1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7DD8" w:rsidRPr="000F29C1" w:rsidRDefault="00AA7DD8" w:rsidP="000F29C1">
            <w:pPr>
              <w:spacing w:after="0" w:line="240" w:lineRule="auto"/>
              <w:jc w:val="center"/>
              <w:rPr>
                <w:b/>
              </w:rPr>
            </w:pPr>
            <w:r w:rsidRPr="000F29C1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A7DD8" w:rsidRPr="000F29C1" w:rsidRDefault="00AA7DD8" w:rsidP="000F29C1">
            <w:pPr>
              <w:spacing w:after="0" w:line="240" w:lineRule="auto"/>
              <w:jc w:val="center"/>
              <w:rPr>
                <w:b/>
              </w:rPr>
            </w:pPr>
            <w:r w:rsidRPr="000F29C1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AA7DD8" w:rsidTr="000F29C1">
        <w:trPr>
          <w:gridAfter w:val="1"/>
          <w:wAfter w:w="23" w:type="dxa"/>
          <w:cantSplit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Default="00AA7DD8" w:rsidP="00134B3E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Funkcje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pełen zakres poziomów powiększenia do 36x (do 60x w Windows 8)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Obsługa urządzeń z ekranami dotykowymi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 xml:space="preserve">Automatyczne czytanie wszystkich kontrolek programów, łącznie z menu, dialogami, widokami list i komunikatami. 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Echo pisania – pozwala użytkownikowi słyszeć klawisze, które naciska i wyrazy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Echo myszy - automatycznie czyta tekst wskazywany przez jej wskaźnik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Wzmocnienia kolorów ekranu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Obsługa wielu monitorów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Pełne wsparcie dla ekranu logowania Windows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umożliwia używanie kamery internetowej o wysokiej rozdzielczości (HD) do wyświetlania i powiększania drukowanych elementów i innych obiektów bezpośrednio na ekranie komputera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Ułatwia lokalizowanie i śledzenie fokusu kontrolki w trakcie nawigowania po menu aplikacji, po oknach dialogowych i po innych kontrolkach programów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 xml:space="preserve">wbudowana obsługa popularnych aplikacji umożliwia czytanie i nawigację po dokumentach ze 100% dokładnością, między innymi: Internet Explorer 10, Microsoft Office (Word, Excel, Outlook), Adobe, </w:t>
            </w:r>
            <w:proofErr w:type="spellStart"/>
            <w:r>
              <w:rPr>
                <w:sz w:val="18"/>
                <w:szCs w:val="18"/>
              </w:rPr>
              <w:t>Firefox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OpenOffice</w:t>
            </w:r>
            <w:proofErr w:type="spellEnd"/>
            <w:r>
              <w:rPr>
                <w:sz w:val="18"/>
                <w:szCs w:val="18"/>
              </w:rPr>
              <w:t>, iTunes, Java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Default="000F29C1" w:rsidP="00134B3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Nazwa/wersja oprogramowania:</w:t>
            </w:r>
          </w:p>
          <w:p w:rsidR="000F29C1" w:rsidRDefault="000F29C1" w:rsidP="00134B3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Funkcje:</w:t>
            </w:r>
          </w:p>
          <w:p w:rsidR="00AA7DD8" w:rsidRDefault="00AA7DD8" w:rsidP="00134B3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A7DD8" w:rsidTr="000F29C1">
        <w:trPr>
          <w:gridAfter w:val="1"/>
          <w:wAfter w:w="23" w:type="dxa"/>
          <w:cantSplit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Default="00AA7DD8" w:rsidP="00134B3E">
            <w:pPr>
              <w:spacing w:after="0" w:line="240" w:lineRule="auto"/>
            </w:pPr>
            <w:r>
              <w:rPr>
                <w:sz w:val="18"/>
                <w:szCs w:val="18"/>
              </w:rPr>
              <w:lastRenderedPageBreak/>
              <w:t>Obsługiwane  systemy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Default="00AA7DD8" w:rsidP="00134B3E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Windows 10, 8.1 lub 7 z Service Pack 1 (lub nowszy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DD8" w:rsidRDefault="000F29C1" w:rsidP="00134B3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systemy:</w:t>
            </w:r>
          </w:p>
        </w:tc>
      </w:tr>
      <w:tr w:rsidR="00AA7DD8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7DD8" w:rsidRPr="00AA7DD8" w:rsidRDefault="00AA7DD8" w:rsidP="00AA7DD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urządzenia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7DD8" w:rsidRPr="00AA7DD8" w:rsidRDefault="00AA7DD8" w:rsidP="00AA7DD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Klawiatura komputerowa</w:t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A7DD8" w:rsidRPr="00AA7DD8" w:rsidRDefault="000F29C1" w:rsidP="00AA7DD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Producent/model:</w:t>
            </w:r>
          </w:p>
        </w:tc>
      </w:tr>
      <w:tr w:rsidR="000F29C1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klawiatury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przewodowa, QWERTY (opcjonalna zmiana klawiszy na ABC), przełącznik trybu QWERTY/ABC</w:t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klawiatury</w:t>
            </w:r>
          </w:p>
        </w:tc>
      </w:tr>
      <w:tr w:rsidR="000F29C1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Klawisze i napisy  na klawiaturze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Klawisze ok. 4 razy większe od tradycyjnych, napisy na klawiszach ok. 10 razy większe od tradycyjnych kontrastowe  trwałe opisy</w:t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Klawisze i napisy  na klawiaturze</w:t>
            </w:r>
          </w:p>
        </w:tc>
      </w:tr>
      <w:tr w:rsidR="000F29C1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Kompatybilność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Klawiatura dedykowana do oferowanego programu powiększająco-mówiącego</w:t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Kompatybilność</w:t>
            </w:r>
          </w:p>
        </w:tc>
      </w:tr>
      <w:tr w:rsidR="000F29C1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Interfejsy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AT i PS/2</w:t>
            </w:r>
          </w:p>
        </w:tc>
        <w:tc>
          <w:tcPr>
            <w:tcW w:w="307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Interfejsy</w:t>
            </w:r>
          </w:p>
        </w:tc>
      </w:tr>
      <w:tr w:rsidR="000F29C1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Zasięg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Min. 1,5 m</w:t>
            </w:r>
          </w:p>
        </w:tc>
        <w:tc>
          <w:tcPr>
            <w:tcW w:w="3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Zasięg</w:t>
            </w:r>
          </w:p>
        </w:tc>
      </w:tr>
    </w:tbl>
    <w:p w:rsidR="00AA7DD8" w:rsidRDefault="00AA7DD8">
      <w:pPr>
        <w:rPr>
          <w:b/>
        </w:rPr>
      </w:pPr>
    </w:p>
    <w:p w:rsidR="00AA7DD8" w:rsidRDefault="00AA7DD8">
      <w:pPr>
        <w:rPr>
          <w:b/>
        </w:rPr>
      </w:pPr>
      <w:r>
        <w:rPr>
          <w:b/>
        </w:rPr>
        <w:t>Pozycja 2: Program powiększająco-mówiący z klawiaturą (1 szt.)</w:t>
      </w:r>
    </w:p>
    <w:tbl>
      <w:tblPr>
        <w:tblW w:w="9498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977"/>
        <w:gridCol w:w="3544"/>
        <w:gridCol w:w="2977"/>
      </w:tblGrid>
      <w:tr w:rsidR="00AA7DD8" w:rsidTr="000F29C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7DD8" w:rsidRPr="000F29C1" w:rsidRDefault="00AA7DD8" w:rsidP="000F29C1">
            <w:pPr>
              <w:spacing w:after="0" w:line="240" w:lineRule="auto"/>
              <w:jc w:val="center"/>
              <w:rPr>
                <w:b/>
              </w:rPr>
            </w:pPr>
            <w:r w:rsidRPr="000F29C1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7DD8" w:rsidRPr="000F29C1" w:rsidRDefault="00AA7DD8" w:rsidP="000F29C1">
            <w:pPr>
              <w:spacing w:after="0" w:line="240" w:lineRule="auto"/>
              <w:jc w:val="center"/>
              <w:rPr>
                <w:b/>
              </w:rPr>
            </w:pPr>
            <w:r w:rsidRPr="000F29C1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A7DD8" w:rsidRPr="000F29C1" w:rsidRDefault="00AA7DD8" w:rsidP="000F29C1">
            <w:pPr>
              <w:spacing w:after="0" w:line="240" w:lineRule="auto"/>
              <w:jc w:val="center"/>
              <w:rPr>
                <w:b/>
              </w:rPr>
            </w:pPr>
            <w:r w:rsidRPr="000F29C1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AA7DD8" w:rsidTr="000F29C1">
        <w:trPr>
          <w:cantSplit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Default="00AA7DD8" w:rsidP="00134B3E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Funkcje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pełen zakres poziomów powiększenia do 36x (do 60x w Windows 8)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Obsługa urządzeń z ekranami dotykowymi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 xml:space="preserve">Automatyczne czytanie wszystkich kontrolek programów, łącznie z menu, dialogami, widokami list i komunikatami. 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Echo pisania – pozwala użytkownikowi słyszeć klawisze, które naciska i wyrazy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Echo myszy - automatycznie czyta tekst wskazywany przez jej wskaźnik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Wzmocnienia kolorów ekranu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Obsługa wielu monitorów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Pełne wsparcie dla ekranu logowania Windows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umożliwia używanie kamery internetowej o wysokiej rozdzielczości (HD) do wyświetlania i powiększania drukowanych elementów i innych obiektów bezpośrednio na ekranie komputera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Ułatwia lokalizowanie i śledzenie fokusu kontrolki w trakcie nawigowania po menu aplikacji, po oknach dialogowych i po innych kontrolkach programów</w:t>
            </w:r>
          </w:p>
          <w:p w:rsidR="00AA7DD8" w:rsidRDefault="00AA7DD8" w:rsidP="00AA7DD8">
            <w:pPr>
              <w:numPr>
                <w:ilvl w:val="0"/>
                <w:numId w:val="2"/>
              </w:numPr>
              <w:tabs>
                <w:tab w:val="clear" w:pos="0"/>
                <w:tab w:val="num" w:pos="720"/>
              </w:tabs>
              <w:suppressAutoHyphens/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 xml:space="preserve">wbudowana obsługa popularnych aplikacji umożliwia czytanie i nawigację po dokumentach ze 100% dokładnością, między innymi: Internet Explorer 10, Microsoft Office (Word, Excel, Outlook), Adobe, </w:t>
            </w:r>
            <w:proofErr w:type="spellStart"/>
            <w:r>
              <w:rPr>
                <w:sz w:val="18"/>
                <w:szCs w:val="18"/>
              </w:rPr>
              <w:t>Firefox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OpenOffice</w:t>
            </w:r>
            <w:proofErr w:type="spellEnd"/>
            <w:r>
              <w:rPr>
                <w:sz w:val="18"/>
                <w:szCs w:val="18"/>
              </w:rPr>
              <w:t>, iTunes, Java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DD8" w:rsidRDefault="000F29C1" w:rsidP="00134B3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Nazwa/wersja oprogramowania:</w:t>
            </w:r>
          </w:p>
          <w:p w:rsidR="000F29C1" w:rsidRDefault="000F29C1" w:rsidP="00134B3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Funkcje:</w:t>
            </w:r>
          </w:p>
        </w:tc>
      </w:tr>
      <w:tr w:rsidR="00AA7DD8" w:rsidTr="000F29C1">
        <w:trPr>
          <w:cantSplit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Default="00AA7DD8" w:rsidP="00134B3E">
            <w:pPr>
              <w:spacing w:after="0" w:line="240" w:lineRule="auto"/>
            </w:pPr>
            <w:r>
              <w:rPr>
                <w:sz w:val="18"/>
                <w:szCs w:val="18"/>
              </w:rPr>
              <w:t>Obsługiwane  systemy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Default="00AA7DD8" w:rsidP="00134B3E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Windows 10, 8.1 lub 7 z Service Pack 1 (lub nowszy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DD8" w:rsidRDefault="000F29C1" w:rsidP="00134B3E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systemy:</w:t>
            </w:r>
          </w:p>
        </w:tc>
      </w:tr>
      <w:tr w:rsidR="00AA7DD8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7DD8" w:rsidRPr="00AA7DD8" w:rsidRDefault="00AA7DD8" w:rsidP="00AA7DD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urządzenia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A7DD8" w:rsidRPr="00AA7DD8" w:rsidRDefault="00AA7DD8" w:rsidP="00AA7DD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Klawiatura komputerowa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A7DD8" w:rsidRPr="00AA7DD8" w:rsidRDefault="000F29C1" w:rsidP="00AA7DD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Producent/model:</w:t>
            </w:r>
          </w:p>
        </w:tc>
      </w:tr>
      <w:tr w:rsidR="00AA7DD8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Pr="00AA7DD8" w:rsidRDefault="00AA7DD8" w:rsidP="00AA7DD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klawiatury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DD8" w:rsidRPr="00AA7DD8" w:rsidRDefault="00AA7DD8" w:rsidP="00AA7DD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przewodowa, płaska z klasycznym układem klawiszy, niski skok klawiszy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DD8" w:rsidRPr="00AA7DD8" w:rsidRDefault="000F29C1" w:rsidP="00AA7DD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 klawiatury</w:t>
            </w:r>
          </w:p>
        </w:tc>
      </w:tr>
      <w:tr w:rsidR="000F29C1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bookmarkStart w:id="0" w:name="_GoBack" w:colFirst="2" w:colLast="2"/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lastRenderedPageBreak/>
              <w:t>Rodzaje napisów  na klawiaturze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Powiększone i kontrastowe  napisy na klawiszach, nadruk w rozmiarze min. 36 punkty typograficzne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Rodzaje napisów  na klawiaturze</w:t>
            </w:r>
          </w:p>
        </w:tc>
      </w:tr>
      <w:tr w:rsidR="000F29C1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Kompatybilność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 xml:space="preserve">Klawiatura dedykowana do oferowanego programu powiększająco-mówiącego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Kompatybilność</w:t>
            </w:r>
          </w:p>
        </w:tc>
      </w:tr>
      <w:tr w:rsidR="000F29C1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Interfejsy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USB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Interfejsy</w:t>
            </w:r>
          </w:p>
        </w:tc>
      </w:tr>
      <w:tr w:rsidR="000F29C1" w:rsidRPr="00AA7DD8" w:rsidTr="000F29C1">
        <w:tblPrEx>
          <w:jc w:val="center"/>
          <w:tblInd w:w="0" w:type="dxa"/>
        </w:tblPrEx>
        <w:trPr>
          <w:cantSplit/>
          <w:jc w:val="center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Zasięg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Min. 1,5 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29C1" w:rsidRPr="00AA7DD8" w:rsidRDefault="000F29C1" w:rsidP="000F29C1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AA7DD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Zasięg</w:t>
            </w:r>
          </w:p>
        </w:tc>
      </w:tr>
      <w:bookmarkEnd w:id="0"/>
    </w:tbl>
    <w:p w:rsidR="00AA7DD8" w:rsidRDefault="00AA7DD8">
      <w:pPr>
        <w:rPr>
          <w:b/>
        </w:rPr>
      </w:pPr>
    </w:p>
    <w:p w:rsidR="00520272" w:rsidRDefault="00520272">
      <w:pPr>
        <w:rPr>
          <w:b/>
          <w:sz w:val="18"/>
          <w:szCs w:val="18"/>
        </w:rPr>
      </w:pPr>
    </w:p>
    <w:p w:rsidR="00FA1B62" w:rsidRDefault="00FA1B62">
      <w:pPr>
        <w:rPr>
          <w:b/>
          <w:sz w:val="18"/>
          <w:szCs w:val="18"/>
        </w:rPr>
      </w:pPr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4E0" w:rsidRDefault="007644E0" w:rsidP="000F3A18">
      <w:pPr>
        <w:spacing w:after="0" w:line="240" w:lineRule="auto"/>
      </w:pPr>
      <w:r>
        <w:separator/>
      </w:r>
    </w:p>
  </w:endnote>
  <w:endnote w:type="continuationSeparator" w:id="0">
    <w:p w:rsidR="007644E0" w:rsidRDefault="007644E0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0F29C1">
              <w:rPr>
                <w:b/>
                <w:bCs/>
                <w:noProof/>
                <w:sz w:val="18"/>
                <w:szCs w:val="18"/>
              </w:rPr>
              <w:t>3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0F29C1">
              <w:rPr>
                <w:b/>
                <w:bCs/>
                <w:noProof/>
                <w:sz w:val="18"/>
                <w:szCs w:val="18"/>
              </w:rPr>
              <w:t>3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4E0" w:rsidRDefault="007644E0" w:rsidP="000F3A18">
      <w:pPr>
        <w:spacing w:after="0" w:line="240" w:lineRule="auto"/>
      </w:pPr>
      <w:r>
        <w:separator/>
      </w:r>
    </w:p>
  </w:footnote>
  <w:footnote w:type="continuationSeparator" w:id="0">
    <w:p w:rsidR="007644E0" w:rsidRDefault="007644E0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E2F08"/>
    <w:rsid w:val="000F29C1"/>
    <w:rsid w:val="000F3A18"/>
    <w:rsid w:val="00172F16"/>
    <w:rsid w:val="00175B8D"/>
    <w:rsid w:val="00380977"/>
    <w:rsid w:val="003F2621"/>
    <w:rsid w:val="00520272"/>
    <w:rsid w:val="005C4274"/>
    <w:rsid w:val="007644E0"/>
    <w:rsid w:val="00767380"/>
    <w:rsid w:val="00A62EBA"/>
    <w:rsid w:val="00AA7DD8"/>
    <w:rsid w:val="00B24C4A"/>
    <w:rsid w:val="00D34BDC"/>
    <w:rsid w:val="00EA702E"/>
    <w:rsid w:val="00FA1B62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83B73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2019-10-04T08:13:00Z</dcterms:created>
  <dcterms:modified xsi:type="dcterms:W3CDTF">2019-10-04T12:09:00Z</dcterms:modified>
</cp:coreProperties>
</file>